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7D" w:rsidRPr="00455028" w:rsidRDefault="000E787D" w:rsidP="000E787D">
      <w:pPr>
        <w:jc w:val="right"/>
        <w:rPr>
          <w:rFonts w:eastAsia="ＭＳ Ｐ明朝"/>
          <w:szCs w:val="21"/>
        </w:rPr>
      </w:pPr>
      <w:bookmarkStart w:id="0" w:name="_GoBack"/>
      <w:bookmarkEnd w:id="0"/>
      <w:r w:rsidRPr="00455028">
        <w:rPr>
          <w:rFonts w:eastAsia="ＭＳ Ｐ明朝" w:hint="eastAsia"/>
          <w:szCs w:val="21"/>
        </w:rPr>
        <w:t>交付要綱</w:t>
      </w:r>
      <w:r>
        <w:rPr>
          <w:rFonts w:eastAsia="ＭＳ Ｐ明朝" w:hint="eastAsia"/>
          <w:szCs w:val="21"/>
        </w:rPr>
        <w:t xml:space="preserve">　　</w:t>
      </w:r>
    </w:p>
    <w:p w:rsidR="000E787D" w:rsidRDefault="000E787D" w:rsidP="000E787D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 w:rsidRPr="001F4A53">
        <w:rPr>
          <w:rFonts w:asciiTheme="minorEastAsia" w:hAnsiTheme="minorEastAsia"/>
          <w:b/>
          <w:sz w:val="32"/>
          <w:szCs w:val="32"/>
          <w:u w:val="single"/>
        </w:rPr>
        <w:t>みらい</w:t>
      </w:r>
      <w:r w:rsidRPr="001F4A53">
        <w:rPr>
          <w:rFonts w:asciiTheme="minorEastAsia" w:hAnsiTheme="minorEastAsia" w:hint="eastAsia"/>
          <w:b/>
          <w:sz w:val="32"/>
          <w:szCs w:val="32"/>
          <w:u w:val="single"/>
        </w:rPr>
        <w:t>芸術・文化基金別表　1</w:t>
      </w:r>
    </w:p>
    <w:tbl>
      <w:tblPr>
        <w:tblStyle w:val="a3"/>
        <w:tblpPr w:leftFromText="142" w:rightFromText="142" w:vertAnchor="page" w:horzAnchor="margin" w:tblpY="2821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0E787D" w:rsidTr="000E787D">
        <w:trPr>
          <w:trHeight w:val="416"/>
        </w:trPr>
        <w:tc>
          <w:tcPr>
            <w:tcW w:w="2263" w:type="dxa"/>
            <w:vAlign w:val="center"/>
          </w:tcPr>
          <w:p w:rsidR="000E787D" w:rsidRDefault="000E787D" w:rsidP="000E78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　　動</w:t>
            </w:r>
          </w:p>
        </w:tc>
        <w:tc>
          <w:tcPr>
            <w:tcW w:w="7230" w:type="dxa"/>
            <w:vAlign w:val="center"/>
          </w:tcPr>
          <w:p w:rsidR="000E787D" w:rsidRDefault="000E787D" w:rsidP="000E78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助成対象分野</w:t>
            </w:r>
          </w:p>
        </w:tc>
      </w:tr>
      <w:tr w:rsidR="000E787D" w:rsidTr="000E787D">
        <w:trPr>
          <w:trHeight w:val="996"/>
        </w:trPr>
        <w:tc>
          <w:tcPr>
            <w:tcW w:w="2263" w:type="dxa"/>
            <w:vAlign w:val="center"/>
          </w:tcPr>
          <w:p w:rsidR="000E787D" w:rsidRDefault="000E787D" w:rsidP="000E78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芸術</w:t>
            </w:r>
          </w:p>
        </w:tc>
        <w:tc>
          <w:tcPr>
            <w:tcW w:w="7230" w:type="dxa"/>
            <w:vAlign w:val="center"/>
          </w:tcPr>
          <w:p w:rsidR="000E787D" w:rsidRPr="00C874E2" w:rsidRDefault="000E787D" w:rsidP="000E78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文芸（含出版）、音楽（含作品）、美術、写真、演劇、舞踊、映画、漫画、アニメーション、</w:t>
            </w:r>
            <w:r>
              <w:rPr>
                <w:rFonts w:hint="eastAsia"/>
                <w:szCs w:val="21"/>
              </w:rPr>
              <w:t>CG</w:t>
            </w:r>
            <w:r>
              <w:rPr>
                <w:rFonts w:hint="eastAsia"/>
                <w:szCs w:val="21"/>
              </w:rPr>
              <w:t xml:space="preserve">　その他の芸術</w:t>
            </w:r>
          </w:p>
        </w:tc>
      </w:tr>
      <w:tr w:rsidR="000E787D" w:rsidTr="000E787D">
        <w:trPr>
          <w:trHeight w:val="898"/>
        </w:trPr>
        <w:tc>
          <w:tcPr>
            <w:tcW w:w="2263" w:type="dxa"/>
            <w:vAlign w:val="center"/>
          </w:tcPr>
          <w:p w:rsidR="000E787D" w:rsidRDefault="000E787D" w:rsidP="000E78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芸能</w:t>
            </w:r>
          </w:p>
        </w:tc>
        <w:tc>
          <w:tcPr>
            <w:tcW w:w="7230" w:type="dxa"/>
            <w:vAlign w:val="center"/>
          </w:tcPr>
          <w:p w:rsidR="000E787D" w:rsidRDefault="000E787D" w:rsidP="000E78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雅楽、能楽、文楽、歌舞伎、講談、落語、浪曲、漫談、漫才、民謡、詩吟　その他の芸能</w:t>
            </w:r>
          </w:p>
        </w:tc>
      </w:tr>
      <w:tr w:rsidR="000E787D" w:rsidTr="000E787D">
        <w:trPr>
          <w:trHeight w:val="854"/>
        </w:trPr>
        <w:tc>
          <w:tcPr>
            <w:tcW w:w="2263" w:type="dxa"/>
            <w:vAlign w:val="center"/>
          </w:tcPr>
          <w:p w:rsidR="000E787D" w:rsidRDefault="000E787D" w:rsidP="000E78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生活文化</w:t>
            </w:r>
          </w:p>
        </w:tc>
        <w:tc>
          <w:tcPr>
            <w:tcW w:w="7230" w:type="dxa"/>
            <w:vAlign w:val="center"/>
          </w:tcPr>
          <w:p w:rsidR="000E787D" w:rsidRDefault="000E787D" w:rsidP="000E78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茶道、華道、書道、囲碁、将棋、かるた　その他生活に係る文化</w:t>
            </w:r>
          </w:p>
        </w:tc>
      </w:tr>
      <w:tr w:rsidR="000E787D" w:rsidTr="000E787D">
        <w:trPr>
          <w:trHeight w:val="965"/>
        </w:trPr>
        <w:tc>
          <w:tcPr>
            <w:tcW w:w="2263" w:type="dxa"/>
            <w:vAlign w:val="center"/>
          </w:tcPr>
          <w:p w:rsidR="000E787D" w:rsidRDefault="000E787D" w:rsidP="000E78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文化財等</w:t>
            </w:r>
          </w:p>
        </w:tc>
        <w:tc>
          <w:tcPr>
            <w:tcW w:w="7230" w:type="dxa"/>
            <w:vAlign w:val="center"/>
          </w:tcPr>
          <w:p w:rsidR="000E787D" w:rsidRDefault="000E787D" w:rsidP="000E78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文化財等の保存</w:t>
            </w:r>
          </w:p>
        </w:tc>
      </w:tr>
      <w:tr w:rsidR="000E787D" w:rsidTr="000E787D">
        <w:trPr>
          <w:trHeight w:val="1056"/>
        </w:trPr>
        <w:tc>
          <w:tcPr>
            <w:tcW w:w="2263" w:type="dxa"/>
            <w:vAlign w:val="center"/>
          </w:tcPr>
          <w:p w:rsidR="000E787D" w:rsidRDefault="000E787D" w:rsidP="000E78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地域文化</w:t>
            </w:r>
          </w:p>
        </w:tc>
        <w:tc>
          <w:tcPr>
            <w:tcW w:w="7230" w:type="dxa"/>
            <w:vAlign w:val="center"/>
          </w:tcPr>
          <w:p w:rsidR="000E787D" w:rsidRDefault="000E787D" w:rsidP="000E78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地域固有の伝統芸能および民俗芸能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地域の人々によって行われる民族的な芸能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 w:rsidR="0038119C" w:rsidRPr="000E787D" w:rsidRDefault="0038119C" w:rsidP="000E787D"/>
    <w:sectPr w:rsidR="0038119C" w:rsidRPr="000E787D" w:rsidSect="000E78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7D"/>
    <w:rsid w:val="000E787D"/>
    <w:rsid w:val="0038119C"/>
    <w:rsid w:val="00B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42766-0FBD-40C7-A224-C1BE9439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未来</dc:creator>
  <cp:keywords/>
  <dc:description/>
  <cp:lastModifiedBy>みらい</cp:lastModifiedBy>
  <cp:revision>2</cp:revision>
  <dcterms:created xsi:type="dcterms:W3CDTF">2023-09-08T06:35:00Z</dcterms:created>
  <dcterms:modified xsi:type="dcterms:W3CDTF">2023-09-08T06:35:00Z</dcterms:modified>
</cp:coreProperties>
</file>